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4C56" w14:textId="3818C7B3" w:rsidR="00E57A6C" w:rsidRPr="00E57A6C" w:rsidRDefault="00E57A6C" w:rsidP="004E0094">
      <w:pPr>
        <w:jc w:val="center"/>
        <w:rPr>
          <w:b/>
          <w:bCs/>
          <w:sz w:val="36"/>
          <w:szCs w:val="36"/>
          <w:u w:val="single"/>
        </w:rPr>
      </w:pPr>
      <w:r w:rsidRPr="00E57A6C">
        <w:rPr>
          <w:b/>
          <w:bCs/>
          <w:sz w:val="36"/>
          <w:szCs w:val="36"/>
          <w:u w:val="single"/>
        </w:rPr>
        <w:t>Buy Now Pay Later – 2026 Checklist</w:t>
      </w:r>
    </w:p>
    <w:p w14:paraId="41BE7666" w14:textId="46AAAE93" w:rsidR="00E57A6C" w:rsidRPr="00E57A6C" w:rsidRDefault="00E57A6C" w:rsidP="00E57A6C">
      <w:r w:rsidRPr="00E57A6C">
        <w:t xml:space="preserve">From 15 July 2026, </w:t>
      </w:r>
      <w:r w:rsidR="009F56DC">
        <w:t>Deferred Payment Credit (DPC), commonly known as</w:t>
      </w:r>
      <w:r w:rsidRPr="00E57A6C">
        <w:t xml:space="preserve"> Buy Now Pay Later (BNPL</w:t>
      </w:r>
      <w:r w:rsidR="00C579EE">
        <w:t>) products</w:t>
      </w:r>
      <w:r w:rsidR="009F56DC">
        <w:t>,</w:t>
      </w:r>
      <w:r w:rsidRPr="00E57A6C">
        <w:t xml:space="preserve"> will be regulated by the FCA. Use this checklist to review your readiness.</w:t>
      </w:r>
    </w:p>
    <w:p w14:paraId="42D0EDB6" w14:textId="0D97F75F" w:rsidR="00E57A6C" w:rsidRPr="00E57A6C" w:rsidRDefault="00E57A6C" w:rsidP="00E57A6C"/>
    <w:p w14:paraId="317448B7" w14:textId="77777777" w:rsidR="004E0094" w:rsidRPr="004E0094" w:rsidRDefault="004E0094" w:rsidP="004E0094">
      <w:pPr>
        <w:rPr>
          <w:b/>
          <w:bCs/>
        </w:rPr>
      </w:pPr>
      <w:r w:rsidRPr="004E0094">
        <w:rPr>
          <w:b/>
          <w:bCs/>
        </w:rPr>
        <w:t>1. Product Scope</w:t>
      </w:r>
    </w:p>
    <w:p w14:paraId="55167403" w14:textId="117FCD65" w:rsidR="004E0094" w:rsidRPr="004E0094" w:rsidRDefault="00000000" w:rsidP="004E0094">
      <w:sdt>
        <w:sdtPr>
          <w:id w:val="175778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7F61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Do you know if your BNPL product will be regulated?</w:t>
      </w:r>
    </w:p>
    <w:p w14:paraId="596D87A2" w14:textId="70CA9CB2" w:rsidR="004E0094" w:rsidRPr="004E0094" w:rsidRDefault="00000000" w:rsidP="004E0094">
      <w:sdt>
        <w:sdtPr>
          <w:id w:val="-56201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Have you considered operating under direct authorisation or with a regulated partner?</w:t>
      </w:r>
    </w:p>
    <w:p w14:paraId="59F924F2" w14:textId="324CA970" w:rsidR="004E0094" w:rsidRPr="004E0094" w:rsidRDefault="00000000" w:rsidP="004E0094">
      <w:sdt>
        <w:sdtPr>
          <w:id w:val="206089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 xml:space="preserve">Have you </w:t>
      </w:r>
      <w:r w:rsidR="00C579EE">
        <w:t>identified</w:t>
      </w:r>
      <w:r w:rsidR="004E0094" w:rsidRPr="004E0094">
        <w:t xml:space="preserve"> which permissions m</w:t>
      </w:r>
      <w:r w:rsidR="00C579EE">
        <w:t>ay</w:t>
      </w:r>
      <w:r w:rsidR="004E0094" w:rsidRPr="004E0094">
        <w:t xml:space="preserve"> apply to your product?</w:t>
      </w:r>
    </w:p>
    <w:p w14:paraId="460B429D" w14:textId="28E9E4AA" w:rsidR="004E0094" w:rsidRPr="004E0094" w:rsidRDefault="004E0094" w:rsidP="004E0094"/>
    <w:p w14:paraId="39074DB0" w14:textId="77777777" w:rsidR="004E0094" w:rsidRPr="004E0094" w:rsidRDefault="004E0094" w:rsidP="004E0094">
      <w:pPr>
        <w:rPr>
          <w:b/>
          <w:bCs/>
        </w:rPr>
      </w:pPr>
      <w:r w:rsidRPr="004E0094">
        <w:rPr>
          <w:b/>
          <w:bCs/>
        </w:rPr>
        <w:t>2. Governance and Oversight</w:t>
      </w:r>
    </w:p>
    <w:p w14:paraId="683C2BCE" w14:textId="14D5F55C" w:rsidR="004E0094" w:rsidRPr="004E0094" w:rsidRDefault="00000000" w:rsidP="004E0094">
      <w:sdt>
        <w:sdtPr>
          <w:id w:val="-73130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 xml:space="preserve">Are responsibilities for BNPL activities clearly assigned within </w:t>
      </w:r>
      <w:r w:rsidR="00C579EE">
        <w:t>the</w:t>
      </w:r>
      <w:r w:rsidR="004E0094" w:rsidRPr="004E0094">
        <w:t xml:space="preserve"> firm?</w:t>
      </w:r>
    </w:p>
    <w:p w14:paraId="676979FD" w14:textId="63DF4FEC" w:rsidR="004E0094" w:rsidRPr="004E0094" w:rsidRDefault="00000000" w:rsidP="004E0094">
      <w:sdt>
        <w:sdtPr>
          <w:id w:val="82748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Have you considered how governance and risk oversight will operate for the product?</w:t>
      </w:r>
    </w:p>
    <w:p w14:paraId="5479DE4A" w14:textId="22E66CB3" w:rsidR="004E0094" w:rsidRPr="004E0094" w:rsidRDefault="00000000" w:rsidP="004E0094">
      <w:sdt>
        <w:sdtPr>
          <w:id w:val="-190204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F50251" w:rsidRPr="00F50251">
        <w:t>Does the business have enough resource to support up-coming regulatory change</w:t>
      </w:r>
      <w:r w:rsidR="00F50251">
        <w:t>?</w:t>
      </w:r>
    </w:p>
    <w:p w14:paraId="62518EA1" w14:textId="2FF60894" w:rsidR="004E0094" w:rsidRPr="004E0094" w:rsidRDefault="004E0094" w:rsidP="004E0094"/>
    <w:p w14:paraId="6DD996D8" w14:textId="77777777" w:rsidR="004E0094" w:rsidRPr="004E0094" w:rsidRDefault="004E0094" w:rsidP="004E0094">
      <w:pPr>
        <w:rPr>
          <w:b/>
          <w:bCs/>
        </w:rPr>
      </w:pPr>
      <w:r w:rsidRPr="004E0094">
        <w:rPr>
          <w:b/>
          <w:bCs/>
        </w:rPr>
        <w:t>3. Policies and Customer Protections</w:t>
      </w:r>
    </w:p>
    <w:p w14:paraId="4F7CCCEF" w14:textId="793962EB" w:rsidR="004E0094" w:rsidRPr="004E0094" w:rsidRDefault="00000000" w:rsidP="004E0094">
      <w:sdt>
        <w:sdtPr>
          <w:id w:val="30335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Are key customer protections, including affordability checks and complaint handling, documented?</w:t>
      </w:r>
    </w:p>
    <w:p w14:paraId="01CEDF65" w14:textId="3E122327" w:rsidR="004E0094" w:rsidRPr="004E0094" w:rsidRDefault="00000000" w:rsidP="004E0094">
      <w:sdt>
        <w:sdtPr>
          <w:id w:val="139523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Have you reviewed whether pre-contract information and communications will meet regulatory expectations?</w:t>
      </w:r>
    </w:p>
    <w:p w14:paraId="785CCEC0" w14:textId="71C12366" w:rsidR="004E0094" w:rsidRDefault="00000000" w:rsidP="004E0094">
      <w:sdt>
        <w:sdtPr>
          <w:id w:val="-131348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Have you considered how the product will support fair outcomes and vulnerable customers?</w:t>
      </w:r>
    </w:p>
    <w:p w14:paraId="527ACA3B" w14:textId="589769B4" w:rsidR="000C7F61" w:rsidRDefault="000C7F61" w:rsidP="004E0094">
      <w:sdt>
        <w:sdtPr>
          <w:id w:val="-65684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C7F61">
        <w:t>Do you have a detailed Target Market and Price and Value assessment in place?</w:t>
      </w:r>
    </w:p>
    <w:p w14:paraId="5E9B9F22" w14:textId="5A666E52" w:rsidR="000C7F61" w:rsidRDefault="000C7F61" w:rsidP="004E0094">
      <w:sdt>
        <w:sdtPr>
          <w:id w:val="-202184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C7F61">
        <w:t>Are the firm aware of the level of MI required to undertake the annual Consumer duty board report?</w:t>
      </w:r>
    </w:p>
    <w:p w14:paraId="4B97FE33" w14:textId="578B30CB" w:rsidR="000C7F61" w:rsidRDefault="000C7F61" w:rsidP="004E0094">
      <w:sdt>
        <w:sdtPr>
          <w:id w:val="129648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C7F61">
        <w:t>Is the firm aligned with the FCA’s Consumer Duty principles, and are these effectively embedded into the culture?</w:t>
      </w:r>
    </w:p>
    <w:p w14:paraId="22628240" w14:textId="77777777" w:rsidR="000C7F61" w:rsidRPr="004E0094" w:rsidRDefault="000C7F61" w:rsidP="004E0094"/>
    <w:p w14:paraId="1B748A46" w14:textId="0CB3DFCC" w:rsidR="004E0094" w:rsidRPr="004E0094" w:rsidRDefault="004E0094" w:rsidP="004E0094"/>
    <w:p w14:paraId="60E966D6" w14:textId="77777777" w:rsidR="004E0094" w:rsidRPr="004E0094" w:rsidRDefault="004E0094" w:rsidP="004E0094">
      <w:pPr>
        <w:rPr>
          <w:b/>
          <w:bCs/>
        </w:rPr>
      </w:pPr>
      <w:r w:rsidRPr="004E0094">
        <w:rPr>
          <w:b/>
          <w:bCs/>
        </w:rPr>
        <w:lastRenderedPageBreak/>
        <w:t>4. Communications and Promotions</w:t>
      </w:r>
    </w:p>
    <w:p w14:paraId="751AFD8D" w14:textId="13CB5141" w:rsidR="004E0094" w:rsidRPr="004E0094" w:rsidRDefault="00000000" w:rsidP="004E0094">
      <w:sdt>
        <w:sdtPr>
          <w:id w:val="85454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Are your customer-facing materials designed to be clear, transparent, and compliant?</w:t>
      </w:r>
    </w:p>
    <w:p w14:paraId="277DF3F3" w14:textId="5FDEF23B" w:rsidR="004E0094" w:rsidRPr="004E0094" w:rsidRDefault="00000000" w:rsidP="004E0094">
      <w:sdt>
        <w:sdtPr>
          <w:id w:val="-20232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 xml:space="preserve">Do you know what approvals or processes are </w:t>
      </w:r>
      <w:r w:rsidR="00C579EE">
        <w:t>required</w:t>
      </w:r>
      <w:r w:rsidR="004E0094" w:rsidRPr="004E0094">
        <w:t xml:space="preserve"> before promoting your product?</w:t>
      </w:r>
    </w:p>
    <w:p w14:paraId="26047025" w14:textId="371CD03F" w:rsidR="004E0094" w:rsidRPr="004E0094" w:rsidRDefault="00000000" w:rsidP="004E0094">
      <w:sdt>
        <w:sdtPr>
          <w:id w:val="-52302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Is your customer journey designed to reduce confusion or risk of harm?</w:t>
      </w:r>
    </w:p>
    <w:p w14:paraId="134EFE21" w14:textId="6B9D5A44" w:rsidR="004E0094" w:rsidRPr="004E0094" w:rsidRDefault="004E0094" w:rsidP="004E0094"/>
    <w:p w14:paraId="587804CA" w14:textId="77777777" w:rsidR="004E0094" w:rsidRPr="004E0094" w:rsidRDefault="004E0094" w:rsidP="004E0094">
      <w:pPr>
        <w:rPr>
          <w:b/>
          <w:bCs/>
        </w:rPr>
      </w:pPr>
      <w:r w:rsidRPr="004E0094">
        <w:rPr>
          <w:b/>
          <w:bCs/>
        </w:rPr>
        <w:t>5. Next Steps</w:t>
      </w:r>
    </w:p>
    <w:p w14:paraId="0F5C9A32" w14:textId="3256C26D" w:rsidR="004E0094" w:rsidRPr="004E0094" w:rsidRDefault="00000000" w:rsidP="004E0094">
      <w:sdt>
        <w:sdtPr>
          <w:id w:val="202096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Have you started preparing a timeline for regulatory readiness?</w:t>
      </w:r>
    </w:p>
    <w:p w14:paraId="6E941759" w14:textId="1EE6F7D4" w:rsidR="004E0094" w:rsidRPr="004E0094" w:rsidRDefault="00000000" w:rsidP="004E0094">
      <w:sdt>
        <w:sdtPr>
          <w:id w:val="203105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Do you understand the resources and expertise you’ll need to comply by July 2026?</w:t>
      </w:r>
    </w:p>
    <w:p w14:paraId="4250B176" w14:textId="26DB0CD3" w:rsidR="004E0094" w:rsidRPr="004E0094" w:rsidRDefault="00000000" w:rsidP="004E0094">
      <w:sdt>
        <w:sdtPr>
          <w:id w:val="-1965411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094">
            <w:rPr>
              <w:rFonts w:ascii="MS Gothic" w:eastAsia="MS Gothic" w:hAnsi="MS Gothic" w:hint="eastAsia"/>
            </w:rPr>
            <w:t>☐</w:t>
          </w:r>
        </w:sdtContent>
      </w:sdt>
      <w:r w:rsidR="004E0094">
        <w:t xml:space="preserve"> </w:t>
      </w:r>
      <w:r w:rsidR="004E0094" w:rsidRPr="004E0094">
        <w:t>Have you identified areas where expert support will be required?</w:t>
      </w:r>
    </w:p>
    <w:p w14:paraId="6FE76F47" w14:textId="77777777" w:rsidR="002A3744" w:rsidRDefault="002A3744"/>
    <w:sectPr w:rsidR="002A37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05C5" w14:textId="77777777" w:rsidR="009F5EC9" w:rsidRDefault="009F5EC9" w:rsidP="00110CFC">
      <w:pPr>
        <w:spacing w:after="0" w:line="240" w:lineRule="auto"/>
      </w:pPr>
      <w:r>
        <w:separator/>
      </w:r>
    </w:p>
  </w:endnote>
  <w:endnote w:type="continuationSeparator" w:id="0">
    <w:p w14:paraId="45C10E58" w14:textId="77777777" w:rsidR="009F5EC9" w:rsidRDefault="009F5EC9" w:rsidP="0011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C9B8" w14:textId="77777777" w:rsidR="009F5EC9" w:rsidRDefault="009F5EC9" w:rsidP="00110CFC">
      <w:pPr>
        <w:spacing w:after="0" w:line="240" w:lineRule="auto"/>
      </w:pPr>
      <w:r>
        <w:separator/>
      </w:r>
    </w:p>
  </w:footnote>
  <w:footnote w:type="continuationSeparator" w:id="0">
    <w:p w14:paraId="4BC11813" w14:textId="77777777" w:rsidR="009F5EC9" w:rsidRDefault="009F5EC9" w:rsidP="0011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8991" w14:textId="1E62D87D" w:rsidR="00110CFC" w:rsidRDefault="00110CF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7E35D" wp14:editId="47726230">
          <wp:simplePos x="0" y="0"/>
          <wp:positionH relativeFrom="column">
            <wp:posOffset>-752475</wp:posOffset>
          </wp:positionH>
          <wp:positionV relativeFrom="paragraph">
            <wp:posOffset>-287654</wp:posOffset>
          </wp:positionV>
          <wp:extent cx="1428750" cy="601512"/>
          <wp:effectExtent l="57150" t="0" r="57150" b="84455"/>
          <wp:wrapNone/>
          <wp:docPr id="658525897" name="Picture 1" descr="A logo with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25897" name="Picture 1" descr="A logo with a black background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429" cy="605166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47A"/>
    <w:multiLevelType w:val="multilevel"/>
    <w:tmpl w:val="337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4362B"/>
    <w:multiLevelType w:val="multilevel"/>
    <w:tmpl w:val="BA0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56DC1"/>
    <w:multiLevelType w:val="multilevel"/>
    <w:tmpl w:val="AC9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45ABF"/>
    <w:multiLevelType w:val="multilevel"/>
    <w:tmpl w:val="50F2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75232"/>
    <w:multiLevelType w:val="multilevel"/>
    <w:tmpl w:val="1B0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B769B"/>
    <w:multiLevelType w:val="multilevel"/>
    <w:tmpl w:val="B79A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96B64"/>
    <w:multiLevelType w:val="multilevel"/>
    <w:tmpl w:val="3418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91375"/>
    <w:multiLevelType w:val="multilevel"/>
    <w:tmpl w:val="5158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472BD"/>
    <w:multiLevelType w:val="multilevel"/>
    <w:tmpl w:val="F486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676C5"/>
    <w:multiLevelType w:val="multilevel"/>
    <w:tmpl w:val="5BE0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54131"/>
    <w:multiLevelType w:val="multilevel"/>
    <w:tmpl w:val="89F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18131">
    <w:abstractNumId w:val="3"/>
  </w:num>
  <w:num w:numId="2" w16cid:durableId="971325377">
    <w:abstractNumId w:val="2"/>
  </w:num>
  <w:num w:numId="3" w16cid:durableId="605314307">
    <w:abstractNumId w:val="4"/>
  </w:num>
  <w:num w:numId="4" w16cid:durableId="267855365">
    <w:abstractNumId w:val="0"/>
  </w:num>
  <w:num w:numId="5" w16cid:durableId="1842888303">
    <w:abstractNumId w:val="8"/>
  </w:num>
  <w:num w:numId="6" w16cid:durableId="1981378570">
    <w:abstractNumId w:val="10"/>
  </w:num>
  <w:num w:numId="7" w16cid:durableId="453670283">
    <w:abstractNumId w:val="9"/>
  </w:num>
  <w:num w:numId="8" w16cid:durableId="667489672">
    <w:abstractNumId w:val="6"/>
  </w:num>
  <w:num w:numId="9" w16cid:durableId="1424180235">
    <w:abstractNumId w:val="7"/>
  </w:num>
  <w:num w:numId="10" w16cid:durableId="1290278169">
    <w:abstractNumId w:val="5"/>
  </w:num>
  <w:num w:numId="11" w16cid:durableId="209095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6C"/>
    <w:rsid w:val="00057203"/>
    <w:rsid w:val="000C7F61"/>
    <w:rsid w:val="0010369E"/>
    <w:rsid w:val="00110CFC"/>
    <w:rsid w:val="002A3744"/>
    <w:rsid w:val="004E0094"/>
    <w:rsid w:val="00645643"/>
    <w:rsid w:val="006F2AA2"/>
    <w:rsid w:val="009F56DC"/>
    <w:rsid w:val="009F5EC9"/>
    <w:rsid w:val="00A51CE7"/>
    <w:rsid w:val="00BF7B99"/>
    <w:rsid w:val="00C579EE"/>
    <w:rsid w:val="00E57A6C"/>
    <w:rsid w:val="00F149EA"/>
    <w:rsid w:val="00F5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14BA"/>
  <w15:chartTrackingRefBased/>
  <w15:docId w15:val="{87E372B1-738E-4977-BF87-E459FFC4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A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FC"/>
  </w:style>
  <w:style w:type="paragraph" w:styleId="Footer">
    <w:name w:val="footer"/>
    <w:basedOn w:val="Normal"/>
    <w:link w:val="FooterChar"/>
    <w:uiPriority w:val="99"/>
    <w:unhideWhenUsed/>
    <w:rsid w:val="00110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Ludvigsen</dc:creator>
  <cp:keywords/>
  <dc:description/>
  <cp:lastModifiedBy>Neil Ludvigsen</cp:lastModifiedBy>
  <cp:revision>9</cp:revision>
  <dcterms:created xsi:type="dcterms:W3CDTF">2025-09-16T10:07:00Z</dcterms:created>
  <dcterms:modified xsi:type="dcterms:W3CDTF">2025-09-18T11:41:00Z</dcterms:modified>
</cp:coreProperties>
</file>